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52BDF240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3B5F5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14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3B5F5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Reçu pour solde de tout compte </w:t>
      </w:r>
    </w:p>
    <w:p w14:paraId="3E12CF01" w14:textId="61685A05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481A01">
        <w:rPr>
          <w:rFonts w:cs="Arial"/>
          <w:color w:val="333333"/>
          <w:szCs w:val="22"/>
          <w:shd w:val="clear" w:color="auto" w:fill="FFFFFF"/>
        </w:rPr>
        <w:t>5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571B030" w14:textId="77777777" w:rsidR="00CE6019" w:rsidRDefault="00CE6019" w:rsidP="00CE6019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LES </w:t>
      </w:r>
      <w:r w:rsidRPr="00900C13">
        <w:t>OPTION</w:t>
      </w:r>
      <w:r>
        <w:t xml:space="preserve">S </w:t>
      </w:r>
    </w:p>
    <w:p w14:paraId="66110D99" w14:textId="77777777" w:rsidR="00A300A7" w:rsidRDefault="00A300A7" w:rsidP="00A300A7">
      <w:pPr>
        <w:pStyle w:val="Espace2"/>
      </w:pPr>
    </w:p>
    <w:p w14:paraId="2B53BF57" w14:textId="77777777" w:rsidR="00893C33" w:rsidRDefault="00893C33" w:rsidP="00893C33">
      <w:pPr>
        <w:pStyle w:val="Paragraphe"/>
      </w:pPr>
    </w:p>
    <w:p w14:paraId="23F0011E" w14:textId="5388E9D4" w:rsidR="00893C33" w:rsidRPr="00893C33" w:rsidRDefault="003B5F5F" w:rsidP="00893C33">
      <w:pPr>
        <w:pStyle w:val="Paragraphe"/>
        <w:jc w:val="center"/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Reçu pour solde de tout compte </w:t>
      </w:r>
    </w:p>
    <w:p w14:paraId="0250AFE2" w14:textId="15FF315C" w:rsidR="00893C33" w:rsidRDefault="00213F85" w:rsidP="00893C33">
      <w:pPr>
        <w:pStyle w:val="Paragraphe"/>
      </w:pPr>
      <w:r w:rsidRPr="00BF1A46">
        <w:t>Le soussigné</w:t>
      </w:r>
    </w:p>
    <w:p w14:paraId="24B02CCE" w14:textId="77777777" w:rsidR="00893C33" w:rsidRPr="00C72C40" w:rsidRDefault="00893C33" w:rsidP="00893C33">
      <w:pPr>
        <w:pStyle w:val="Paragraphe"/>
        <w:rPr>
          <w:b/>
          <w:bCs/>
        </w:rPr>
      </w:pPr>
      <w:r w:rsidRPr="00C72C40">
        <w:rPr>
          <w:b/>
          <w:bCs/>
        </w:rPr>
        <w:t xml:space="preserve">Monsieur/Madame </w:t>
      </w:r>
      <w:r w:rsidRPr="00C72C40">
        <w:rPr>
          <w:b/>
          <w:bCs/>
          <w:highlight w:val="yellow"/>
        </w:rPr>
        <w:t>XXX</w:t>
      </w:r>
      <w:r w:rsidRPr="00C72C40">
        <w:rPr>
          <w:b/>
          <w:bCs/>
        </w:rPr>
        <w:t xml:space="preserve"> </w:t>
      </w:r>
    </w:p>
    <w:p w14:paraId="15B3AF0F" w14:textId="77777777" w:rsidR="00893C33" w:rsidRDefault="00893C33" w:rsidP="00893C33">
      <w:pPr>
        <w:pStyle w:val="Paragraphe"/>
      </w:pPr>
      <w:r w:rsidRPr="00900C13">
        <w:t xml:space="preserve">né(e) le </w:t>
      </w:r>
      <w:r w:rsidRPr="00E77537">
        <w:rPr>
          <w:highlight w:val="yellow"/>
        </w:rPr>
        <w:t>XXX</w:t>
      </w:r>
    </w:p>
    <w:p w14:paraId="294F8C38" w14:textId="77777777" w:rsidR="00893C33" w:rsidRDefault="00893C33" w:rsidP="00893C33">
      <w:pPr>
        <w:pStyle w:val="Paragraphe"/>
      </w:pPr>
      <w:r w:rsidRPr="00900C13">
        <w:t xml:space="preserve">à </w:t>
      </w:r>
      <w:r w:rsidRPr="00E77537">
        <w:rPr>
          <w:highlight w:val="yellow"/>
        </w:rPr>
        <w:t>XXX</w:t>
      </w:r>
      <w:r w:rsidRPr="00C72C40">
        <w:rPr>
          <w:highlight w:val="yellow"/>
        </w:rPr>
        <w:t xml:space="preserve"> </w:t>
      </w:r>
    </w:p>
    <w:p w14:paraId="6BC31BE7" w14:textId="77777777" w:rsidR="00893C33" w:rsidRDefault="00893C33" w:rsidP="00893C33">
      <w:pPr>
        <w:pStyle w:val="Paragraphe"/>
      </w:pPr>
      <w:r w:rsidRPr="00900C13">
        <w:t xml:space="preserve">demeurant à </w:t>
      </w:r>
      <w:r w:rsidRPr="00E77537">
        <w:rPr>
          <w:highlight w:val="yellow"/>
        </w:rPr>
        <w:t>XXX</w:t>
      </w:r>
    </w:p>
    <w:p w14:paraId="37126BC6" w14:textId="77777777" w:rsidR="00893C33" w:rsidRDefault="00893C33" w:rsidP="00893C33">
      <w:pPr>
        <w:pStyle w:val="Paragraphe"/>
      </w:pPr>
      <w:r w:rsidRPr="00900C13">
        <w:t>ci-après désigné « le salarié »,</w:t>
      </w:r>
    </w:p>
    <w:p w14:paraId="43BFE96B" w14:textId="4F642E47" w:rsidR="003B5F5F" w:rsidRDefault="00E1494E" w:rsidP="00B01CC1">
      <w:pPr>
        <w:pStyle w:val="Paragraphe"/>
      </w:pPr>
      <w:r>
        <w:t>re</w:t>
      </w:r>
      <w:r w:rsidR="00B345AE">
        <w:t xml:space="preserve">connait </w:t>
      </w:r>
      <w:r w:rsidR="00137E35">
        <w:t xml:space="preserve">avoir reçu de son employeur </w:t>
      </w:r>
      <w:r w:rsidR="00137E35" w:rsidRPr="00137E35">
        <w:rPr>
          <w:highlight w:val="yellow"/>
        </w:rPr>
        <w:t>XXX</w:t>
      </w:r>
      <w:r w:rsidR="00137E35">
        <w:t xml:space="preserve"> les montants suivants :</w:t>
      </w:r>
    </w:p>
    <w:p w14:paraId="2C68554B" w14:textId="6E2301C8" w:rsidR="00A41652" w:rsidRPr="00AC39F5" w:rsidRDefault="00AC39F5" w:rsidP="00AC39F5">
      <w:pPr>
        <w:pStyle w:val="Paragraphe"/>
        <w:numPr>
          <w:ilvl w:val="0"/>
          <w:numId w:val="25"/>
        </w:numPr>
        <w:rPr>
          <w:color w:val="E36C0A" w:themeColor="accent6" w:themeShade="BF"/>
        </w:rPr>
      </w:pPr>
      <w:r w:rsidRPr="00AC39F5">
        <w:rPr>
          <w:color w:val="E36C0A" w:themeColor="accent6" w:themeShade="BF"/>
          <w:highlight w:val="yellow"/>
        </w:rPr>
        <w:t>XXX</w:t>
      </w:r>
      <w:r w:rsidRPr="00AC39F5">
        <w:rPr>
          <w:color w:val="E36C0A" w:themeColor="accent6" w:themeShade="BF"/>
        </w:rPr>
        <w:t xml:space="preserve"> </w:t>
      </w:r>
      <w:r w:rsidR="00A41652" w:rsidRPr="00AC39F5">
        <w:rPr>
          <w:color w:val="E36C0A" w:themeColor="accent6" w:themeShade="BF"/>
        </w:rPr>
        <w:t>euros à titre d’indemnité de préavis</w:t>
      </w:r>
    </w:p>
    <w:p w14:paraId="399CD71E" w14:textId="50085662" w:rsidR="00A41652" w:rsidRPr="00AC39F5" w:rsidRDefault="00AC39F5" w:rsidP="00AC39F5">
      <w:pPr>
        <w:pStyle w:val="Paragraphe"/>
        <w:numPr>
          <w:ilvl w:val="0"/>
          <w:numId w:val="25"/>
        </w:numPr>
        <w:rPr>
          <w:color w:val="E36C0A" w:themeColor="accent6" w:themeShade="BF"/>
        </w:rPr>
      </w:pPr>
      <w:r w:rsidRPr="00AC39F5">
        <w:rPr>
          <w:color w:val="E36C0A" w:themeColor="accent6" w:themeShade="BF"/>
          <w:highlight w:val="yellow"/>
        </w:rPr>
        <w:t>XXX</w:t>
      </w:r>
      <w:r w:rsidRPr="00AC39F5">
        <w:rPr>
          <w:color w:val="E36C0A" w:themeColor="accent6" w:themeShade="BF"/>
        </w:rPr>
        <w:t xml:space="preserve"> </w:t>
      </w:r>
      <w:r w:rsidR="00A41652" w:rsidRPr="00AC39F5">
        <w:rPr>
          <w:color w:val="E36C0A" w:themeColor="accent6" w:themeShade="BF"/>
        </w:rPr>
        <w:t>euros à titre d’indemnité de départ</w:t>
      </w:r>
    </w:p>
    <w:p w14:paraId="50F56E91" w14:textId="6AE6C9D6" w:rsidR="00A41652" w:rsidRPr="00AC39F5" w:rsidRDefault="00AC39F5" w:rsidP="00AC39F5">
      <w:pPr>
        <w:pStyle w:val="Paragraphe"/>
        <w:numPr>
          <w:ilvl w:val="0"/>
          <w:numId w:val="25"/>
        </w:numPr>
        <w:rPr>
          <w:color w:val="E36C0A" w:themeColor="accent6" w:themeShade="BF"/>
        </w:rPr>
      </w:pPr>
      <w:r w:rsidRPr="00AC39F5">
        <w:rPr>
          <w:color w:val="E36C0A" w:themeColor="accent6" w:themeShade="BF"/>
          <w:highlight w:val="yellow"/>
        </w:rPr>
        <w:t>XXX</w:t>
      </w:r>
      <w:r w:rsidRPr="00AC39F5">
        <w:rPr>
          <w:color w:val="E36C0A" w:themeColor="accent6" w:themeShade="BF"/>
        </w:rPr>
        <w:t xml:space="preserve"> </w:t>
      </w:r>
      <w:r w:rsidR="00A41652" w:rsidRPr="00AC39F5">
        <w:rPr>
          <w:color w:val="E36C0A" w:themeColor="accent6" w:themeShade="BF"/>
        </w:rPr>
        <w:t>euros à titre de solde de salaire y compris les indemnités pécuniaires de maladie</w:t>
      </w:r>
    </w:p>
    <w:p w14:paraId="729F9441" w14:textId="32DA0796" w:rsidR="00A41652" w:rsidRPr="00AC39F5" w:rsidRDefault="00AC39F5" w:rsidP="00AC39F5">
      <w:pPr>
        <w:pStyle w:val="Paragraphe"/>
        <w:numPr>
          <w:ilvl w:val="0"/>
          <w:numId w:val="25"/>
        </w:numPr>
        <w:rPr>
          <w:color w:val="E36C0A" w:themeColor="accent6" w:themeShade="BF"/>
        </w:rPr>
      </w:pPr>
      <w:r w:rsidRPr="00AC39F5">
        <w:rPr>
          <w:color w:val="E36C0A" w:themeColor="accent6" w:themeShade="BF"/>
          <w:highlight w:val="yellow"/>
        </w:rPr>
        <w:t>XXX</w:t>
      </w:r>
      <w:r w:rsidRPr="00AC39F5">
        <w:rPr>
          <w:color w:val="E36C0A" w:themeColor="accent6" w:themeShade="BF"/>
        </w:rPr>
        <w:t xml:space="preserve"> </w:t>
      </w:r>
      <w:r w:rsidR="00A41652" w:rsidRPr="00AC39F5">
        <w:rPr>
          <w:color w:val="E36C0A" w:themeColor="accent6" w:themeShade="BF"/>
        </w:rPr>
        <w:t>euros à titre d’indemnité de congés non pris</w:t>
      </w:r>
    </w:p>
    <w:p w14:paraId="6F076ACF" w14:textId="7161CE3F" w:rsidR="00A41652" w:rsidRPr="00AC39F5" w:rsidRDefault="00AC39F5" w:rsidP="00AC39F5">
      <w:pPr>
        <w:pStyle w:val="Paragraphe"/>
        <w:numPr>
          <w:ilvl w:val="0"/>
          <w:numId w:val="25"/>
        </w:numPr>
        <w:rPr>
          <w:color w:val="E36C0A" w:themeColor="accent6" w:themeShade="BF"/>
        </w:rPr>
      </w:pPr>
      <w:r w:rsidRPr="00AC39F5">
        <w:rPr>
          <w:color w:val="E36C0A" w:themeColor="accent6" w:themeShade="BF"/>
          <w:highlight w:val="yellow"/>
        </w:rPr>
        <w:t>XXX</w:t>
      </w:r>
      <w:r w:rsidRPr="00AC39F5">
        <w:rPr>
          <w:color w:val="E36C0A" w:themeColor="accent6" w:themeShade="BF"/>
        </w:rPr>
        <w:t xml:space="preserve"> </w:t>
      </w:r>
      <w:r w:rsidR="00A41652" w:rsidRPr="00AC39F5">
        <w:rPr>
          <w:color w:val="E36C0A" w:themeColor="accent6" w:themeShade="BF"/>
        </w:rPr>
        <w:t>euros à titre à titre de solde pour heures supplémentaires</w:t>
      </w:r>
    </w:p>
    <w:p w14:paraId="0A99884E" w14:textId="50322F09" w:rsidR="00A41652" w:rsidRPr="00AC39F5" w:rsidRDefault="00AC39F5" w:rsidP="00AC39F5">
      <w:pPr>
        <w:pStyle w:val="Paragraphe"/>
        <w:numPr>
          <w:ilvl w:val="0"/>
          <w:numId w:val="25"/>
        </w:numPr>
        <w:rPr>
          <w:color w:val="E36C0A" w:themeColor="accent6" w:themeShade="BF"/>
        </w:rPr>
      </w:pPr>
      <w:r w:rsidRPr="00AC39F5">
        <w:rPr>
          <w:color w:val="E36C0A" w:themeColor="accent6" w:themeShade="BF"/>
          <w:highlight w:val="yellow"/>
        </w:rPr>
        <w:t>XXX</w:t>
      </w:r>
      <w:r w:rsidRPr="00AC39F5">
        <w:rPr>
          <w:color w:val="E36C0A" w:themeColor="accent6" w:themeShade="BF"/>
        </w:rPr>
        <w:t xml:space="preserve"> </w:t>
      </w:r>
      <w:r w:rsidR="00A41652" w:rsidRPr="00AC39F5">
        <w:rPr>
          <w:color w:val="E36C0A" w:themeColor="accent6" w:themeShade="BF"/>
        </w:rPr>
        <w:t xml:space="preserve">euros à titre de </w:t>
      </w:r>
      <w:r w:rsidR="00A41652" w:rsidRPr="00AC39F5">
        <w:rPr>
          <w:color w:val="E36C0A" w:themeColor="accent6" w:themeShade="BF"/>
        </w:rPr>
        <w:tab/>
      </w:r>
    </w:p>
    <w:p w14:paraId="336D0168" w14:textId="4922849F" w:rsidR="00C7306C" w:rsidRPr="00C7306C" w:rsidRDefault="00C7306C" w:rsidP="00C7306C">
      <w:pPr>
        <w:pStyle w:val="Paragraphe"/>
      </w:pPr>
      <w:r w:rsidRPr="00C7306C">
        <w:t>Le salarié reconnaît que les montants perçus pour ces postes constituent l’intégralité des sommes qui lui sont dues par l’employeur</w:t>
      </w:r>
      <w:r w:rsidR="00FD2DB7">
        <w:t xml:space="preserve">, et </w:t>
      </w:r>
      <w:r w:rsidRPr="00C7306C">
        <w:t>renonce par conséquent à toute revendication supplémentaire.</w:t>
      </w:r>
    </w:p>
    <w:p w14:paraId="470EF861" w14:textId="7C657D48" w:rsidR="00C7306C" w:rsidRPr="00C7306C" w:rsidRDefault="00C7306C" w:rsidP="00C7306C">
      <w:pPr>
        <w:pStyle w:val="Paragraphe"/>
      </w:pPr>
      <w:r w:rsidRPr="00C7306C">
        <w:t xml:space="preserve">Conformément à l’article L.125-5 (2) du Code du travail, le présent reçu pour solde de tout compte </w:t>
      </w:r>
      <w:proofErr w:type="gramStart"/>
      <w:r w:rsidRPr="00C7306C">
        <w:t>peut être</w:t>
      </w:r>
      <w:proofErr w:type="gramEnd"/>
      <w:r w:rsidRPr="00C7306C">
        <w:t xml:space="preserve"> dénoncé par lettre recommandée dans les trois mois de sa signature.</w:t>
      </w:r>
      <w:r w:rsidR="00FD2DB7">
        <w:t xml:space="preserve"> </w:t>
      </w:r>
      <w:r w:rsidRPr="00C7306C">
        <w:t>La dénonciation doit être sommairement motivée et indiquer les droits invoqués.</w:t>
      </w:r>
    </w:p>
    <w:p w14:paraId="1AE3A245" w14:textId="77777777" w:rsidR="000E6ACC" w:rsidRPr="00900C13" w:rsidRDefault="000E6ACC" w:rsidP="000E6ACC">
      <w:pPr>
        <w:pStyle w:val="Paragraphe"/>
      </w:pPr>
      <w:r w:rsidRPr="00900C13">
        <w:t xml:space="preserve">Fait en double exemplaire à </w:t>
      </w:r>
      <w:r w:rsidRPr="00E77537">
        <w:rPr>
          <w:highlight w:val="yellow"/>
        </w:rPr>
        <w:t>XXX</w:t>
      </w:r>
      <w:r w:rsidRPr="00900C13">
        <w:t xml:space="preserve"> le </w:t>
      </w:r>
      <w:r w:rsidRPr="00E77537">
        <w:rPr>
          <w:highlight w:val="yellow"/>
        </w:rPr>
        <w:t>XXX</w:t>
      </w:r>
      <w:r>
        <w:t>,</w:t>
      </w:r>
      <w:r w:rsidRPr="00900C13">
        <w:t xml:space="preserve"> chaque partie reconnaissant avoir reçu un exemplaire,</w:t>
      </w:r>
    </w:p>
    <w:p w14:paraId="340A29E5" w14:textId="77777777" w:rsidR="004D77F7" w:rsidRDefault="004D77F7" w:rsidP="004D77F7">
      <w:pPr>
        <w:pStyle w:val="Paragraphe"/>
        <w:rPr>
          <w:caps/>
        </w:rPr>
      </w:pPr>
    </w:p>
    <w:p w14:paraId="6E1D13AC" w14:textId="4E7C8E7D" w:rsidR="00844006" w:rsidRDefault="00844006" w:rsidP="004D77F7">
      <w:pPr>
        <w:pStyle w:val="Paragraphe"/>
        <w:rPr>
          <w:caps/>
        </w:rPr>
      </w:pPr>
      <w:r w:rsidRPr="00E77537">
        <w:rPr>
          <w:highlight w:val="yellow"/>
        </w:rPr>
        <w:t>XXX</w:t>
      </w:r>
      <w:r>
        <w:rPr>
          <w:caps/>
        </w:rPr>
        <w:t xml:space="preserve"> [</w:t>
      </w:r>
      <w:r w:rsidR="004D77F7" w:rsidRPr="004D77F7">
        <w:rPr>
          <w:caps/>
        </w:rPr>
        <w:t xml:space="preserve">mention </w:t>
      </w:r>
      <w:r>
        <w:rPr>
          <w:caps/>
        </w:rPr>
        <w:t xml:space="preserve">manuscrite du salarié : </w:t>
      </w:r>
      <w:r w:rsidR="004D77F7" w:rsidRPr="004D77F7">
        <w:rPr>
          <w:caps/>
        </w:rPr>
        <w:t>« Pour solde de tout compte »</w:t>
      </w:r>
      <w:r>
        <w:rPr>
          <w:caps/>
        </w:rPr>
        <w:t>]</w:t>
      </w:r>
    </w:p>
    <w:p w14:paraId="4BF59C6A" w14:textId="5E70B068" w:rsidR="004D77F7" w:rsidRPr="004D77F7" w:rsidRDefault="004D77F7" w:rsidP="004D77F7">
      <w:pPr>
        <w:pStyle w:val="Paragraphe"/>
        <w:rPr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0E6ACC" w:rsidRPr="00F11EA6" w14:paraId="17A5B54E" w14:textId="77777777" w:rsidTr="00F83C37">
        <w:tc>
          <w:tcPr>
            <w:tcW w:w="4247" w:type="dxa"/>
          </w:tcPr>
          <w:p w14:paraId="69B1DEC0" w14:textId="77777777" w:rsidR="000E6ACC" w:rsidRPr="00F11EA6" w:rsidRDefault="000E6ACC" w:rsidP="00F83C37">
            <w:pPr>
              <w:pStyle w:val="Paragraphe"/>
              <w:jc w:val="center"/>
              <w:rPr>
                <w:b/>
                <w:bCs/>
              </w:rPr>
            </w:pPr>
            <w:r w:rsidRPr="00F11EA6">
              <w:rPr>
                <w:b/>
                <w:bCs/>
              </w:rPr>
              <w:t>Signature du salarié</w:t>
            </w:r>
          </w:p>
        </w:tc>
        <w:tc>
          <w:tcPr>
            <w:tcW w:w="4248" w:type="dxa"/>
          </w:tcPr>
          <w:p w14:paraId="67BB4DD4" w14:textId="77777777" w:rsidR="000E6ACC" w:rsidRPr="00F11EA6" w:rsidRDefault="000E6ACC" w:rsidP="00F83C37">
            <w:pPr>
              <w:pStyle w:val="Paragraphe"/>
              <w:jc w:val="center"/>
              <w:rPr>
                <w:b/>
                <w:bCs/>
              </w:rPr>
            </w:pPr>
            <w:r w:rsidRPr="00F11EA6">
              <w:rPr>
                <w:b/>
                <w:bCs/>
              </w:rPr>
              <w:t>Signature de l’employeur</w:t>
            </w:r>
          </w:p>
        </w:tc>
      </w:tr>
      <w:tr w:rsidR="000E6ACC" w14:paraId="2C690582" w14:textId="77777777" w:rsidTr="00F83C37">
        <w:tc>
          <w:tcPr>
            <w:tcW w:w="4247" w:type="dxa"/>
          </w:tcPr>
          <w:p w14:paraId="4B292B68" w14:textId="77777777" w:rsidR="000E6ACC" w:rsidRDefault="000E6ACC" w:rsidP="00F83C37">
            <w:pPr>
              <w:pStyle w:val="Paragraphe"/>
            </w:pPr>
          </w:p>
          <w:p w14:paraId="057305DC" w14:textId="77777777" w:rsidR="000E6ACC" w:rsidRDefault="000E6ACC" w:rsidP="00F83C37">
            <w:pPr>
              <w:pStyle w:val="Paragraphe"/>
            </w:pPr>
          </w:p>
        </w:tc>
        <w:tc>
          <w:tcPr>
            <w:tcW w:w="4248" w:type="dxa"/>
          </w:tcPr>
          <w:p w14:paraId="28B46A91" w14:textId="77777777" w:rsidR="000E6ACC" w:rsidRDefault="000E6ACC" w:rsidP="00F83C37">
            <w:pPr>
              <w:pStyle w:val="Paragraphe"/>
            </w:pPr>
          </w:p>
        </w:tc>
      </w:tr>
    </w:tbl>
    <w:p w14:paraId="4379FEB8" w14:textId="6D633D56" w:rsidR="00DC1B17" w:rsidRPr="00DC1B17" w:rsidRDefault="00DC1B17" w:rsidP="00893C33">
      <w:pPr>
        <w:pStyle w:val="Paragraphe"/>
      </w:pPr>
    </w:p>
    <w:sectPr w:rsidR="00DC1B1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7EA9" w14:textId="77777777" w:rsidR="001E75B1" w:rsidRDefault="001E75B1">
      <w:pPr>
        <w:spacing w:after="0" w:line="240" w:lineRule="auto"/>
      </w:pPr>
      <w:r>
        <w:separator/>
      </w:r>
    </w:p>
    <w:p w14:paraId="0D4008E4" w14:textId="77777777" w:rsidR="001E75B1" w:rsidRDefault="001E75B1"/>
  </w:endnote>
  <w:endnote w:type="continuationSeparator" w:id="0">
    <w:p w14:paraId="16DF5D63" w14:textId="77777777" w:rsidR="001E75B1" w:rsidRDefault="001E75B1">
      <w:pPr>
        <w:spacing w:after="0" w:line="240" w:lineRule="auto"/>
      </w:pPr>
      <w:r>
        <w:continuationSeparator/>
      </w:r>
    </w:p>
    <w:p w14:paraId="120E6686" w14:textId="77777777" w:rsidR="001E75B1" w:rsidRDefault="001E7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proofErr w:type="spellStart"/>
    <w:r>
      <w:t>CdM</w:t>
    </w:r>
    <w:proofErr w:type="spellEnd"/>
    <w:r>
      <w:t>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831F" w14:textId="77777777" w:rsidR="001E75B1" w:rsidRPr="00FE3210" w:rsidRDefault="001E75B1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3EBE74DC" w14:textId="77777777" w:rsidR="001E75B1" w:rsidRDefault="001E75B1">
      <w:pPr>
        <w:spacing w:after="0" w:line="240" w:lineRule="auto"/>
      </w:pPr>
      <w:r>
        <w:continuationSeparator/>
      </w:r>
    </w:p>
    <w:p w14:paraId="2B95ED12" w14:textId="77777777" w:rsidR="001E75B1" w:rsidRDefault="001E7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64F40"/>
    <w:multiLevelType w:val="hybridMultilevel"/>
    <w:tmpl w:val="1A42AE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213080"/>
    <w:multiLevelType w:val="hybridMultilevel"/>
    <w:tmpl w:val="BE009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7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8"/>
  </w:num>
  <w:num w:numId="3" w16cid:durableId="1294092602">
    <w:abstractNumId w:val="20"/>
  </w:num>
  <w:num w:numId="4" w16cid:durableId="1865435943">
    <w:abstractNumId w:val="12"/>
  </w:num>
  <w:num w:numId="5" w16cid:durableId="686519327">
    <w:abstractNumId w:val="16"/>
  </w:num>
  <w:num w:numId="6" w16cid:durableId="672416456">
    <w:abstractNumId w:val="23"/>
  </w:num>
  <w:num w:numId="7" w16cid:durableId="1431660379">
    <w:abstractNumId w:val="22"/>
  </w:num>
  <w:num w:numId="8" w16cid:durableId="78412854">
    <w:abstractNumId w:val="0"/>
  </w:num>
  <w:num w:numId="9" w16cid:durableId="1902517361">
    <w:abstractNumId w:val="21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9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20"/>
  </w:num>
  <w:num w:numId="23" w16cid:durableId="99227070">
    <w:abstractNumId w:val="17"/>
  </w:num>
  <w:num w:numId="24" w16cid:durableId="2026711281">
    <w:abstractNumId w:val="15"/>
  </w:num>
  <w:num w:numId="25" w16cid:durableId="12689298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6059C"/>
    <w:rsid w:val="00070613"/>
    <w:rsid w:val="00086F15"/>
    <w:rsid w:val="00090175"/>
    <w:rsid w:val="000C27F7"/>
    <w:rsid w:val="000D3D7F"/>
    <w:rsid w:val="000D3F16"/>
    <w:rsid w:val="000E6ACC"/>
    <w:rsid w:val="001072F8"/>
    <w:rsid w:val="00112439"/>
    <w:rsid w:val="001221AE"/>
    <w:rsid w:val="00130571"/>
    <w:rsid w:val="00137E35"/>
    <w:rsid w:val="00144817"/>
    <w:rsid w:val="00166ABF"/>
    <w:rsid w:val="00172851"/>
    <w:rsid w:val="00183AFB"/>
    <w:rsid w:val="00195013"/>
    <w:rsid w:val="001A4203"/>
    <w:rsid w:val="001C669A"/>
    <w:rsid w:val="001E01DE"/>
    <w:rsid w:val="001E75B1"/>
    <w:rsid w:val="00213F85"/>
    <w:rsid w:val="00244776"/>
    <w:rsid w:val="002D6D65"/>
    <w:rsid w:val="002E1AC9"/>
    <w:rsid w:val="00352ED8"/>
    <w:rsid w:val="00371A3C"/>
    <w:rsid w:val="00384085"/>
    <w:rsid w:val="003B5F5F"/>
    <w:rsid w:val="003C2CEA"/>
    <w:rsid w:val="003C673B"/>
    <w:rsid w:val="003E2671"/>
    <w:rsid w:val="003F3390"/>
    <w:rsid w:val="00417224"/>
    <w:rsid w:val="00417B92"/>
    <w:rsid w:val="00422539"/>
    <w:rsid w:val="00455982"/>
    <w:rsid w:val="00466647"/>
    <w:rsid w:val="00475382"/>
    <w:rsid w:val="00481A01"/>
    <w:rsid w:val="00484130"/>
    <w:rsid w:val="004959DD"/>
    <w:rsid w:val="004B279B"/>
    <w:rsid w:val="004B670B"/>
    <w:rsid w:val="004B7657"/>
    <w:rsid w:val="004D77F7"/>
    <w:rsid w:val="00507C7B"/>
    <w:rsid w:val="00563FE1"/>
    <w:rsid w:val="00574312"/>
    <w:rsid w:val="005845B2"/>
    <w:rsid w:val="00660FCC"/>
    <w:rsid w:val="00677593"/>
    <w:rsid w:val="00683C36"/>
    <w:rsid w:val="006D142B"/>
    <w:rsid w:val="006F370D"/>
    <w:rsid w:val="0070235A"/>
    <w:rsid w:val="0073237B"/>
    <w:rsid w:val="00736037"/>
    <w:rsid w:val="007D54AC"/>
    <w:rsid w:val="007D6911"/>
    <w:rsid w:val="008001EF"/>
    <w:rsid w:val="00824270"/>
    <w:rsid w:val="00844006"/>
    <w:rsid w:val="0086391A"/>
    <w:rsid w:val="008807AE"/>
    <w:rsid w:val="00893C33"/>
    <w:rsid w:val="00917A94"/>
    <w:rsid w:val="009263E0"/>
    <w:rsid w:val="00947966"/>
    <w:rsid w:val="00947FAB"/>
    <w:rsid w:val="009B6FC4"/>
    <w:rsid w:val="009C41A7"/>
    <w:rsid w:val="009D66A3"/>
    <w:rsid w:val="009F0FB2"/>
    <w:rsid w:val="00A06EFA"/>
    <w:rsid w:val="00A165C3"/>
    <w:rsid w:val="00A26926"/>
    <w:rsid w:val="00A300A7"/>
    <w:rsid w:val="00A41652"/>
    <w:rsid w:val="00A70936"/>
    <w:rsid w:val="00AC39F5"/>
    <w:rsid w:val="00AE78D1"/>
    <w:rsid w:val="00B01CC1"/>
    <w:rsid w:val="00B02EC4"/>
    <w:rsid w:val="00B345AE"/>
    <w:rsid w:val="00B625FD"/>
    <w:rsid w:val="00BD260E"/>
    <w:rsid w:val="00BF1A46"/>
    <w:rsid w:val="00BF45B9"/>
    <w:rsid w:val="00C01C5B"/>
    <w:rsid w:val="00C038B6"/>
    <w:rsid w:val="00C065A1"/>
    <w:rsid w:val="00C2581F"/>
    <w:rsid w:val="00C33A74"/>
    <w:rsid w:val="00C406FF"/>
    <w:rsid w:val="00C53A51"/>
    <w:rsid w:val="00C7306C"/>
    <w:rsid w:val="00CC77A8"/>
    <w:rsid w:val="00CC7CB4"/>
    <w:rsid w:val="00CE58B2"/>
    <w:rsid w:val="00CE6019"/>
    <w:rsid w:val="00CF7C16"/>
    <w:rsid w:val="00D064FB"/>
    <w:rsid w:val="00D07C5A"/>
    <w:rsid w:val="00D133D5"/>
    <w:rsid w:val="00D2187E"/>
    <w:rsid w:val="00D418FE"/>
    <w:rsid w:val="00D41FE9"/>
    <w:rsid w:val="00D44B7D"/>
    <w:rsid w:val="00D97BD6"/>
    <w:rsid w:val="00DC1B17"/>
    <w:rsid w:val="00DC341F"/>
    <w:rsid w:val="00E0141B"/>
    <w:rsid w:val="00E1494E"/>
    <w:rsid w:val="00E2528C"/>
    <w:rsid w:val="00E26303"/>
    <w:rsid w:val="00E307E8"/>
    <w:rsid w:val="00E46A00"/>
    <w:rsid w:val="00E52F74"/>
    <w:rsid w:val="00E76DAA"/>
    <w:rsid w:val="00E87169"/>
    <w:rsid w:val="00E942A4"/>
    <w:rsid w:val="00EB394A"/>
    <w:rsid w:val="00EB4DAF"/>
    <w:rsid w:val="00EC6ADB"/>
    <w:rsid w:val="00ED2FBD"/>
    <w:rsid w:val="00ED7175"/>
    <w:rsid w:val="00EE0C55"/>
    <w:rsid w:val="00EE52D3"/>
    <w:rsid w:val="00F04A06"/>
    <w:rsid w:val="00F3666C"/>
    <w:rsid w:val="00F52DF8"/>
    <w:rsid w:val="00F73010"/>
    <w:rsid w:val="00F763AA"/>
    <w:rsid w:val="00F767ED"/>
    <w:rsid w:val="00FA3DD5"/>
    <w:rsid w:val="00FB3A96"/>
    <w:rsid w:val="00FC47EF"/>
    <w:rsid w:val="00FD2DB7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DefaultParagraphFon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  <w:style w:type="paragraph" w:styleId="BodyText">
    <w:name w:val="Body Text"/>
    <w:basedOn w:val="Normal"/>
    <w:link w:val="BodyTextChar"/>
    <w:uiPriority w:val="1"/>
    <w:qFormat/>
    <w:rsid w:val="00A41652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41652"/>
    <w:rPr>
      <w:rFonts w:ascii="Verdana" w:eastAsia="Verdana" w:hAnsi="Verdana" w:cs="Verdana"/>
      <w:sz w:val="17"/>
      <w:szCs w:val="17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2.xml><?xml version="1.0" encoding="utf-8"?>
<ds:datastoreItem xmlns:ds="http://schemas.openxmlformats.org/officeDocument/2006/customXml" ds:itemID="{D5F5DD4A-0FB2-4D94-AF5F-A4BADB1B95BB}"/>
</file>

<file path=customXml/itemProps3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1313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2024-09-11T09:31:00Z</cp:lastPrinted>
  <dcterms:created xsi:type="dcterms:W3CDTF">2024-09-11T09:31:00Z</dcterms:created>
  <dcterms:modified xsi:type="dcterms:W3CDTF">2024-09-11T09:31:00Z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